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ind w:left="720" w:hanging="360"/>
        <w:jc w:val="left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ru-RU"/>
        </w:rPr>
        <w:t>Исходные данные для обследования ГОС</w:t>
      </w:r>
    </w:p>
    <w:p>
      <w:pPr>
        <w:spacing w:beforeLines="0" w:afterLines="0"/>
        <w:ind w:left="720" w:hanging="360"/>
        <w:jc w:val="left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ru-RU"/>
        </w:rPr>
      </w:pP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1.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Почасовая запись прихода сточных вод на ОСК за возможно большее количество дней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highlight w:val="yellow"/>
          <w:lang w:val="ru-RU"/>
        </w:rPr>
        <w:t>1823 м.куб/час (среднее за 2,5 года)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2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Суточная производительность ОСК по сточной воде за период не менее 2 лет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highlight w:val="yellow"/>
          <w:lang w:val="ru-RU"/>
        </w:rPr>
        <w:t>43741 м.куб/сут (среднее за 2,5 года)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3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Химический анализ входящих, осветлённых и выходящих из ОСК сточных вод (за 2 года)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highlight w:val="yellow"/>
          <w:lang w:val="ru-RU"/>
        </w:rPr>
        <w:t>в скан-приложениях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4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Температура сточных вод по месяцам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highlight w:val="yellow"/>
          <w:lang w:val="ru-RU"/>
        </w:rPr>
        <w:t>в скан-приложениях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5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Затраты сжатого воздуха, не связанные с аэрацией в аэротенках (преаэраторы, эрлифты, барботаж и т.д.)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.....................................................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6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Объективные данные о текущем потреблении электроэнергии воздуходувками (данные счетчиков)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............................................................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7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Рабочее давление в воздуховоде (по манометру)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highlight w:val="yellow"/>
          <w:lang w:val="ru-RU"/>
        </w:rPr>
        <w:t>0,5 кг/см.кв.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8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Тип, количество, и режимы работы имеющихся воздуходувок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highlight w:val="yellow"/>
          <w:lang w:val="ru-RU"/>
        </w:rPr>
        <w:t>тип Т-80-1,6м1-01, 6 агрегатов, режим работы - круглосуточный (2 агрегата работают одновременно)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9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Глубина аэротенков строительная и по уровню жидкости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..................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10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Схема воздуховодов с диаметрами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highlight w:val="yellow"/>
          <w:lang w:val="ru-RU"/>
        </w:rPr>
        <w:t>в скан-приложении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;</w:t>
      </w:r>
    </w:p>
    <w:p>
      <w:pPr>
        <w:spacing w:beforeLines="0" w:afterLine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1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  <w:lang w:val="ru-RU"/>
        </w:rPr>
        <w:t>1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>.</w:t>
      </w:r>
      <w:r>
        <w:rPr>
          <w:rFonts w:hint="default" w:ascii="Times New Roman" w:hAnsi="Times New Roman" w:eastAsia="Helv" w:cs="Times New Roman"/>
          <w:color w:val="00000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Технологические схемы очистки по очередям (текущие и с учетом планирующейся реконструкции: аэротенки-нитрификаторы, нитри-денитрификаторы, дефосфотаторы и т.д.)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........................................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.</w:t>
      </w:r>
    </w:p>
    <w:p>
      <w:pPr>
        <w:jc w:val="both"/>
      </w:pPr>
      <w:r>
        <w:rPr>
          <w:rFonts w:hint="default" w:ascii="Arial" w:hAnsi="Arial"/>
          <w:color w:val="2F2F2F"/>
          <w:sz w:val="24"/>
        </w:rPr>
        <w:t xml:space="preserve"> 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">
    <w:altName w:val="Segoe Print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CC"/>
    <w:family w:val="swiss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A966AA"/>
    <w:rsid w:val="254147E5"/>
    <w:rsid w:val="3FDB6E82"/>
    <w:rsid w:val="7E0F5F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jc w:val="both"/>
    </w:pPr>
    <w:rPr>
      <w:rFonts w:eastAsia="SimSun" w:asciiTheme="minorHAnsi" w:hAnsiTheme="minorHAnsi" w:cstheme="minorBidi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Office_10.2.0.5820_F1E327BC-269C-435d-A152-05C5408002CA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2022-07-07T06:25:00Z</dcterms:created>
  <dc:creator>comp200</dc:creator>
  <cp:lastModifiedBy>comp200</cp:lastModifiedBy>
  <dcterms:modified xsi:type="dcterms:W3CDTF">2022-07-08T08:37:33Z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</Properties>
</file>